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553A" w:rsidRDefault="00346486">
      <w:pPr>
        <w:pBdr>
          <w:top w:val="nil"/>
          <w:left w:val="nil"/>
          <w:bottom w:val="nil"/>
          <w:right w:val="nil"/>
          <w:between w:val="nil"/>
        </w:pBdr>
        <w:spacing w:after="0" w:line="286" w:lineRule="auto"/>
        <w:jc w:val="center"/>
        <w:rPr>
          <w:b/>
          <w:color w:val="333333"/>
          <w:sz w:val="28"/>
          <w:szCs w:val="28"/>
        </w:rPr>
      </w:pPr>
      <w:r>
        <w:rPr>
          <w:b/>
          <w:i/>
          <w:color w:val="333333"/>
          <w:sz w:val="28"/>
          <w:szCs w:val="28"/>
        </w:rPr>
        <w:t>Access</w:t>
      </w:r>
      <w:r>
        <w:rPr>
          <w:b/>
          <w:color w:val="333333"/>
          <w:sz w:val="28"/>
          <w:szCs w:val="28"/>
        </w:rPr>
        <w:t xml:space="preserve"> Partners with The </w:t>
      </w:r>
      <w:proofErr w:type="spellStart"/>
      <w:r>
        <w:rPr>
          <w:b/>
          <w:color w:val="333333"/>
          <w:sz w:val="28"/>
          <w:szCs w:val="28"/>
        </w:rPr>
        <w:t>UniteCT</w:t>
      </w:r>
      <w:proofErr w:type="spellEnd"/>
      <w:r>
        <w:rPr>
          <w:b/>
          <w:color w:val="333333"/>
          <w:sz w:val="28"/>
          <w:szCs w:val="28"/>
        </w:rPr>
        <w:t xml:space="preserve"> Mobile Bus for the Northeast Corner</w:t>
      </w:r>
    </w:p>
    <w:p w14:paraId="00000002" w14:textId="77777777" w:rsidR="0037553A" w:rsidRDefault="00346486">
      <w:pPr>
        <w:rPr>
          <w:sz w:val="8"/>
          <w:szCs w:val="8"/>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287020</wp:posOffset>
            </wp:positionV>
            <wp:extent cx="3959225" cy="3959225"/>
            <wp:effectExtent l="0" t="0" r="0" b="0"/>
            <wp:wrapSquare wrapText="bothSides" distT="0" distB="0" distL="114300" distR="114300"/>
            <wp:docPr id="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959225" cy="3959225"/>
                    </a:xfrm>
                    <a:prstGeom prst="rect">
                      <a:avLst/>
                    </a:prstGeom>
                    <a:ln/>
                  </pic:spPr>
                </pic:pic>
              </a:graphicData>
            </a:graphic>
          </wp:anchor>
        </w:drawing>
      </w:r>
    </w:p>
    <w:p w14:paraId="00000003" w14:textId="77777777" w:rsidR="0037553A" w:rsidRDefault="00346486">
      <w:pPr>
        <w:spacing w:after="0"/>
      </w:pPr>
      <w:r>
        <w:rPr>
          <w:b/>
          <w:i/>
        </w:rPr>
        <w:t>Danielson, CT</w:t>
      </w:r>
      <w:r>
        <w:rPr>
          <w:i/>
        </w:rPr>
        <w:t xml:space="preserve"> - Access</w:t>
      </w:r>
      <w:r>
        <w:t xml:space="preserve"> Community Action Agency partners with </w:t>
      </w:r>
      <w:proofErr w:type="spellStart"/>
      <w:r>
        <w:t>UniteCT</w:t>
      </w:r>
      <w:proofErr w:type="spellEnd"/>
      <w:r>
        <w:t xml:space="preserve"> to bring much needed rental and utility help to residents in the rural Northeast corner. The </w:t>
      </w:r>
      <w:proofErr w:type="spellStart"/>
      <w:r>
        <w:t>UniteCT</w:t>
      </w:r>
      <w:proofErr w:type="spellEnd"/>
      <w:r>
        <w:t xml:space="preserve"> bus travels to help communities with limited access to technology apply for rental and electricity payment r</w:t>
      </w:r>
      <w:r>
        <w:t>elief. The Bus will be visiting Danielson at EASTCONN on 79 Westfield Avenue on August 2</w:t>
      </w:r>
      <w:r>
        <w:rPr>
          <w:vertAlign w:val="superscript"/>
        </w:rPr>
        <w:t>nd</w:t>
      </w:r>
      <w:r>
        <w:t xml:space="preserve"> from 10 a.m. to 3 p.m.; Thompson at TEEG on 15 Thatcher Road on August 3</w:t>
      </w:r>
      <w:r>
        <w:rPr>
          <w:vertAlign w:val="superscript"/>
        </w:rPr>
        <w:t>rd</w:t>
      </w:r>
      <w:r>
        <w:t xml:space="preserve"> from 1 p.m. to 3 p.m.; and Putnam at the Riverview Marketplace on Kennedy Drive on August </w:t>
      </w:r>
      <w:r>
        <w:t>4</w:t>
      </w:r>
      <w:r>
        <w:rPr>
          <w:vertAlign w:val="superscript"/>
        </w:rPr>
        <w:t>th</w:t>
      </w:r>
      <w:r>
        <w:t xml:space="preserve"> from 10 a.m. to 3 p.m. Walk-in appointments are welcomed at the bus or you can find the link to sign up for an appointment time on the </w:t>
      </w:r>
      <w:hyperlink r:id="rId8">
        <w:proofErr w:type="spellStart"/>
        <w:r>
          <w:rPr>
            <w:color w:val="1155CC"/>
            <w:u w:val="single"/>
          </w:rPr>
          <w:t>UniteCT</w:t>
        </w:r>
        <w:proofErr w:type="spellEnd"/>
        <w:r>
          <w:rPr>
            <w:color w:val="1155CC"/>
            <w:u w:val="single"/>
          </w:rPr>
          <w:t xml:space="preserve"> website</w:t>
        </w:r>
      </w:hyperlink>
      <w:r>
        <w:t>.</w:t>
      </w:r>
    </w:p>
    <w:p w14:paraId="00000004" w14:textId="77777777" w:rsidR="0037553A" w:rsidRDefault="0037553A">
      <w:pPr>
        <w:spacing w:after="0"/>
        <w:rPr>
          <w:sz w:val="8"/>
          <w:szCs w:val="8"/>
        </w:rPr>
      </w:pPr>
    </w:p>
    <w:p w14:paraId="00000005" w14:textId="77777777" w:rsidR="0037553A" w:rsidRDefault="00346486">
      <w:pPr>
        <w:spacing w:after="0"/>
      </w:pPr>
      <w:proofErr w:type="spellStart"/>
      <w:r>
        <w:t>UniteCT</w:t>
      </w:r>
      <w:proofErr w:type="spellEnd"/>
      <w:r>
        <w:t xml:space="preserve"> is a state program to pro</w:t>
      </w:r>
      <w:r>
        <w:t xml:space="preserve">vide rental and utility assistance to qualified Connecticut households financially impacted by COVID-19. </w:t>
      </w:r>
      <w:proofErr w:type="spellStart"/>
      <w:r>
        <w:t>UniteCT</w:t>
      </w:r>
      <w:proofErr w:type="spellEnd"/>
      <w:r>
        <w:t xml:space="preserve"> is providing financial support for families earning up to 80% of HUD's area median income. This program may provide up to $15,000 in rental ass</w:t>
      </w:r>
      <w:r>
        <w:t xml:space="preserve">istance and up to $1,500 in electric utility arrearage payments to landlords and utility companies on behalf of approved tenants. Tenants and landlords will be able to complete and track applications online from any computer or smartphone. For information </w:t>
      </w:r>
      <w:r>
        <w:t xml:space="preserve">on eligibility, necessary documentation to apply, and instructions on how to apply visit the </w:t>
      </w:r>
      <w:hyperlink r:id="rId9">
        <w:proofErr w:type="spellStart"/>
        <w:r>
          <w:rPr>
            <w:color w:val="1155CC"/>
            <w:u w:val="single"/>
          </w:rPr>
          <w:t>UniteCT</w:t>
        </w:r>
        <w:proofErr w:type="spellEnd"/>
        <w:r>
          <w:rPr>
            <w:color w:val="1155CC"/>
            <w:u w:val="single"/>
          </w:rPr>
          <w:t xml:space="preserve"> website</w:t>
        </w:r>
      </w:hyperlink>
      <w:r>
        <w:t xml:space="preserve"> for more information.</w:t>
      </w:r>
    </w:p>
    <w:p w14:paraId="00000006" w14:textId="77777777" w:rsidR="0037553A" w:rsidRDefault="0037553A">
      <w:pPr>
        <w:spacing w:after="0"/>
        <w:rPr>
          <w:sz w:val="8"/>
          <w:szCs w:val="8"/>
        </w:rPr>
      </w:pPr>
    </w:p>
    <w:p w14:paraId="00000007" w14:textId="77777777" w:rsidR="0037553A" w:rsidRDefault="00346486">
      <w:pPr>
        <w:spacing w:after="0"/>
        <w:rPr>
          <w:color w:val="000000"/>
          <w:sz w:val="8"/>
          <w:szCs w:val="8"/>
        </w:rPr>
      </w:pPr>
      <w:r>
        <w:rPr>
          <w:color w:val="000000"/>
        </w:rPr>
        <w:t>Customers negatively impacted by COVID-19 and in need of f</w:t>
      </w:r>
      <w:r>
        <w:rPr>
          <w:color w:val="000000"/>
        </w:rPr>
        <w:t xml:space="preserve">inancial help can call (860) </w:t>
      </w:r>
      <w:r>
        <w:t xml:space="preserve">412-1600 ext. 1628 </w:t>
      </w:r>
      <w:r>
        <w:rPr>
          <w:color w:val="000000"/>
        </w:rPr>
        <w:t>in Danielson or (959) 929-7981 in Willimantic, or email unitect@accessagency.org.</w:t>
      </w:r>
      <w:r>
        <w:rPr>
          <w:color w:val="000000"/>
        </w:rPr>
        <w:br/>
      </w:r>
    </w:p>
    <w:p w14:paraId="00000008" w14:textId="77777777" w:rsidR="0037553A" w:rsidRDefault="00346486">
      <w:pPr>
        <w:spacing w:after="0" w:line="240" w:lineRule="auto"/>
      </w:pPr>
      <w:bookmarkStart w:id="0" w:name="_heading=h.gjdgxs" w:colFirst="0" w:colLast="0"/>
      <w:bookmarkEnd w:id="0"/>
      <w:r>
        <w:rPr>
          <w:color w:val="000000"/>
        </w:rPr>
        <w:t xml:space="preserve">The </w:t>
      </w:r>
      <w:r>
        <w:rPr>
          <w:i/>
          <w:color w:val="000000"/>
        </w:rPr>
        <w:t>Access</w:t>
      </w:r>
      <w:r>
        <w:rPr>
          <w:color w:val="000000"/>
        </w:rPr>
        <w:t xml:space="preserve"> Community Action Agency is designated by the federal and state government as the anti-poverty agency in northeast </w:t>
      </w:r>
      <w:r>
        <w:rPr>
          <w:color w:val="000000"/>
        </w:rPr>
        <w:t xml:space="preserve">Connecticut. </w:t>
      </w:r>
      <w:r>
        <w:rPr>
          <w:i/>
          <w:color w:val="000000"/>
        </w:rPr>
        <w:t>Access</w:t>
      </w:r>
      <w:r>
        <w:rPr>
          <w:color w:val="000000"/>
        </w:rPr>
        <w:t xml:space="preserve"> provides food, affordable housing, job readiness services, and other pathways to economic self-reliance for vulnerable limited-income families and individuals throughout the region.</w:t>
      </w:r>
    </w:p>
    <w:p w14:paraId="00000009" w14:textId="77777777" w:rsidR="0037553A" w:rsidRDefault="0037553A">
      <w:pPr>
        <w:ind w:right="-540"/>
      </w:pPr>
    </w:p>
    <w:sectPr w:rsidR="0037553A">
      <w:headerReference w:type="default" r:id="rId10"/>
      <w:footerReference w:type="even" r:id="rId11"/>
      <w:footerReference w:type="default" r:id="rId12"/>
      <w:pgSz w:w="12240" w:h="15840"/>
      <w:pgMar w:top="1440" w:right="126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8D17" w14:textId="77777777" w:rsidR="00346486" w:rsidRDefault="00346486">
      <w:pPr>
        <w:spacing w:after="0" w:line="240" w:lineRule="auto"/>
      </w:pPr>
      <w:r>
        <w:separator/>
      </w:r>
    </w:p>
  </w:endnote>
  <w:endnote w:type="continuationSeparator" w:id="0">
    <w:p w14:paraId="2C51B8A2" w14:textId="77777777" w:rsidR="00346486" w:rsidRDefault="00346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1" w14:textId="77777777" w:rsidR="0037553A" w:rsidRDefault="0037553A">
    <w:pPr>
      <w:pBdr>
        <w:top w:val="nil"/>
        <w:left w:val="nil"/>
        <w:bottom w:val="nil"/>
        <w:right w:val="nil"/>
        <w:between w:val="nil"/>
      </w:pBdr>
      <w:tabs>
        <w:tab w:val="center" w:pos="4680"/>
        <w:tab w:val="right" w:pos="9360"/>
      </w:tabs>
      <w:spacing w:after="0" w:line="240" w:lineRule="auto"/>
      <w:ind w:left="-72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37553A" w:rsidRDefault="00346486">
    <w:pPr>
      <w:tabs>
        <w:tab w:val="center" w:pos="4680"/>
      </w:tabs>
      <w:spacing w:after="0" w:line="240" w:lineRule="auto"/>
      <w:rPr>
        <w:rFonts w:ascii="Open Sans Light" w:eastAsia="Open Sans Light" w:hAnsi="Open Sans Light" w:cs="Open Sans Light"/>
        <w:color w:val="666699"/>
        <w:sz w:val="20"/>
        <w:szCs w:val="20"/>
      </w:rPr>
    </w:pPr>
    <w:r>
      <w:rPr>
        <w:rFonts w:ascii="Open Sans Light" w:eastAsia="Open Sans Light" w:hAnsi="Open Sans Light" w:cs="Open Sans Light"/>
        <w:color w:val="666699"/>
        <w:sz w:val="20"/>
        <w:szCs w:val="20"/>
      </w:rPr>
      <w:t xml:space="preserve">1315 Main Street, Willimantic, CT  </w:t>
    </w:r>
    <w:proofErr w:type="gramStart"/>
    <w:r>
      <w:rPr>
        <w:rFonts w:ascii="Open Sans Light" w:eastAsia="Open Sans Light" w:hAnsi="Open Sans Light" w:cs="Open Sans Light"/>
        <w:color w:val="666699"/>
        <w:sz w:val="20"/>
        <w:szCs w:val="20"/>
      </w:rPr>
      <w:t xml:space="preserve">06226  </w:t>
    </w:r>
    <w:r>
      <w:rPr>
        <w:rFonts w:ascii="Open Sans Light" w:eastAsia="Open Sans Light" w:hAnsi="Open Sans Light" w:cs="Open Sans Light"/>
        <w:i/>
        <w:color w:val="666699"/>
        <w:sz w:val="20"/>
        <w:szCs w:val="20"/>
      </w:rPr>
      <w:t>www.accessagency.org</w:t>
    </w:r>
    <w:proofErr w:type="gramEnd"/>
    <w:r>
      <w:rPr>
        <w:rFonts w:ascii="Open Sans Light" w:eastAsia="Open Sans Light" w:hAnsi="Open Sans Light" w:cs="Open Sans Light"/>
        <w:color w:val="666699"/>
        <w:sz w:val="20"/>
        <w:szCs w:val="20"/>
      </w:rPr>
      <w:t xml:space="preserve">  231 Broad Street, Danielson, CT  06239</w:t>
    </w:r>
  </w:p>
  <w:p w14:paraId="00000013" w14:textId="77777777" w:rsidR="0037553A" w:rsidRDefault="00346486">
    <w:pPr>
      <w:tabs>
        <w:tab w:val="center" w:pos="4680"/>
        <w:tab w:val="left" w:pos="6480"/>
      </w:tabs>
      <w:spacing w:after="0" w:line="240" w:lineRule="auto"/>
      <w:rPr>
        <w:rFonts w:ascii="Open Sans Light" w:eastAsia="Open Sans Light" w:hAnsi="Open Sans Light" w:cs="Open Sans Light"/>
        <w:color w:val="666699"/>
        <w:sz w:val="20"/>
        <w:szCs w:val="20"/>
      </w:rPr>
    </w:pPr>
    <w:r>
      <w:rPr>
        <w:rFonts w:ascii="Open Sans Light" w:eastAsia="Open Sans Light" w:hAnsi="Open Sans Light" w:cs="Open Sans Light"/>
        <w:color w:val="666699"/>
        <w:sz w:val="20"/>
        <w:szCs w:val="20"/>
      </w:rPr>
      <w:t xml:space="preserve">Phone: (860) 450-7400 • Fax: 450-7454                   </w:t>
    </w:r>
    <w:r>
      <w:rPr>
        <w:rFonts w:ascii="Open Sans Light" w:eastAsia="Open Sans Light" w:hAnsi="Open Sans Light" w:cs="Open Sans Light"/>
        <w:color w:val="666699"/>
        <w:sz w:val="20"/>
        <w:szCs w:val="20"/>
      </w:rPr>
      <w:tab/>
      <w:t xml:space="preserve">                          Phone: (860) 412-1600• Fax: 774-3347</w:t>
    </w:r>
  </w:p>
  <w:p w14:paraId="00000014" w14:textId="77777777" w:rsidR="0037553A" w:rsidRDefault="0037553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D16CD" w14:textId="77777777" w:rsidR="00346486" w:rsidRDefault="00346486">
      <w:pPr>
        <w:spacing w:after="0" w:line="240" w:lineRule="auto"/>
      </w:pPr>
      <w:r>
        <w:separator/>
      </w:r>
    </w:p>
  </w:footnote>
  <w:footnote w:type="continuationSeparator" w:id="0">
    <w:p w14:paraId="2870C79A" w14:textId="77777777" w:rsidR="00346486" w:rsidRDefault="00346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37553A" w:rsidRDefault="00346486">
    <w:pPr>
      <w:spacing w:after="0" w:line="240" w:lineRule="auto"/>
      <w:jc w:val="right"/>
      <w:rPr>
        <w:b/>
        <w:color w:val="002060"/>
        <w:sz w:val="52"/>
        <w:szCs w:val="52"/>
      </w:rPr>
    </w:pPr>
    <w:r>
      <w:rPr>
        <w:b/>
        <w:color w:val="002060"/>
        <w:sz w:val="52"/>
        <w:szCs w:val="52"/>
      </w:rPr>
      <w:t>NEWS RELEASE</w:t>
    </w:r>
    <w:r>
      <w:rPr>
        <w:noProof/>
      </w:rPr>
      <w:drawing>
        <wp:anchor distT="0" distB="0" distL="114300" distR="114300" simplePos="0" relativeHeight="251658240" behindDoc="0" locked="0" layoutInCell="1" hidden="0" allowOverlap="1">
          <wp:simplePos x="0" y="0"/>
          <wp:positionH relativeFrom="column">
            <wp:posOffset>-62864</wp:posOffset>
          </wp:positionH>
          <wp:positionV relativeFrom="paragraph">
            <wp:posOffset>0</wp:posOffset>
          </wp:positionV>
          <wp:extent cx="1539240" cy="1149985"/>
          <wp:effectExtent l="0" t="0" r="0" b="0"/>
          <wp:wrapSquare wrapText="bothSides" distT="0" distB="0" distL="114300" distR="114300"/>
          <wp:docPr id="32" name="image2.png" descr="logo.png"/>
          <wp:cNvGraphicFramePr/>
          <a:graphic xmlns:a="http://schemas.openxmlformats.org/drawingml/2006/main">
            <a:graphicData uri="http://schemas.openxmlformats.org/drawingml/2006/picture">
              <pic:pic xmlns:pic="http://schemas.openxmlformats.org/drawingml/2006/picture">
                <pic:nvPicPr>
                  <pic:cNvPr id="0" name="image2.png" descr="logo.png"/>
                  <pic:cNvPicPr preferRelativeResize="0"/>
                </pic:nvPicPr>
                <pic:blipFill>
                  <a:blip r:embed="rId1"/>
                  <a:srcRect/>
                  <a:stretch>
                    <a:fillRect/>
                  </a:stretch>
                </pic:blipFill>
                <pic:spPr>
                  <a:xfrm>
                    <a:off x="0" y="0"/>
                    <a:ext cx="1539240" cy="1149985"/>
                  </a:xfrm>
                  <a:prstGeom prst="rect">
                    <a:avLst/>
                  </a:prstGeom>
                  <a:ln/>
                </pic:spPr>
              </pic:pic>
            </a:graphicData>
          </a:graphic>
        </wp:anchor>
      </w:drawing>
    </w:r>
  </w:p>
  <w:p w14:paraId="0000000B" w14:textId="77777777" w:rsidR="0037553A" w:rsidRDefault="00346486">
    <w:pPr>
      <w:spacing w:after="0" w:line="240" w:lineRule="auto"/>
      <w:jc w:val="right"/>
      <w:rPr>
        <w:sz w:val="20"/>
        <w:szCs w:val="20"/>
      </w:rPr>
    </w:pPr>
    <w:r>
      <w:rPr>
        <w:sz w:val="20"/>
        <w:szCs w:val="20"/>
      </w:rPr>
      <w:t>Elisha Sherman, Communications and Development Coordinator</w:t>
    </w:r>
  </w:p>
  <w:p w14:paraId="0000000C" w14:textId="77777777" w:rsidR="0037553A" w:rsidRDefault="00346486">
    <w:pPr>
      <w:spacing w:after="0" w:line="240" w:lineRule="auto"/>
      <w:jc w:val="right"/>
      <w:rPr>
        <w:sz w:val="20"/>
        <w:szCs w:val="20"/>
      </w:rPr>
    </w:pPr>
    <w:r>
      <w:rPr>
        <w:sz w:val="20"/>
        <w:szCs w:val="20"/>
      </w:rPr>
      <w:t>(860) 450-7400, ext. 7456 / elisha.sherman@accessagency.org</w:t>
    </w:r>
  </w:p>
  <w:p w14:paraId="0000000D" w14:textId="77777777" w:rsidR="0037553A" w:rsidRDefault="00346486">
    <w:pPr>
      <w:spacing w:after="0" w:line="240" w:lineRule="auto"/>
      <w:jc w:val="right"/>
      <w:rPr>
        <w:b/>
        <w:color w:val="002060"/>
        <w:sz w:val="24"/>
        <w:szCs w:val="24"/>
      </w:rPr>
    </w:pPr>
    <w:r>
      <w:rPr>
        <w:b/>
        <w:color w:val="002060"/>
        <w:sz w:val="24"/>
        <w:szCs w:val="24"/>
      </w:rPr>
      <w:t>FOR IMMEDIATE RELEASE</w:t>
    </w:r>
  </w:p>
  <w:p w14:paraId="0000000E" w14:textId="77777777" w:rsidR="0037553A" w:rsidRDefault="00346486">
    <w:pPr>
      <w:spacing w:after="0" w:line="240" w:lineRule="auto"/>
      <w:jc w:val="right"/>
      <w:rPr>
        <w:color w:val="E36C0A"/>
        <w:sz w:val="24"/>
        <w:szCs w:val="24"/>
      </w:rPr>
    </w:pPr>
    <w:r>
      <w:rPr>
        <w:color w:val="E36C0A"/>
        <w:sz w:val="24"/>
        <w:szCs w:val="24"/>
      </w:rPr>
      <w:t>July 23, 2021</w:t>
    </w:r>
  </w:p>
  <w:p w14:paraId="0000000F" w14:textId="77777777" w:rsidR="0037553A" w:rsidRDefault="0037553A">
    <w:pPr>
      <w:pBdr>
        <w:top w:val="nil"/>
        <w:left w:val="nil"/>
        <w:bottom w:val="nil"/>
        <w:right w:val="nil"/>
        <w:between w:val="nil"/>
      </w:pBdr>
      <w:tabs>
        <w:tab w:val="center" w:pos="4680"/>
        <w:tab w:val="right" w:pos="9360"/>
      </w:tabs>
      <w:spacing w:after="0" w:line="240" w:lineRule="auto"/>
      <w:rPr>
        <w:color w:val="000000"/>
      </w:rPr>
    </w:pPr>
  </w:p>
  <w:p w14:paraId="00000010" w14:textId="77777777" w:rsidR="0037553A" w:rsidRDefault="0037553A">
    <w:pPr>
      <w:pBdr>
        <w:top w:val="nil"/>
        <w:left w:val="nil"/>
        <w:bottom w:val="nil"/>
        <w:right w:val="nil"/>
        <w:between w:val="nil"/>
      </w:pBdr>
      <w:tabs>
        <w:tab w:val="center" w:pos="4680"/>
        <w:tab w:val="right" w:pos="9360"/>
      </w:tabs>
      <w:spacing w:after="0" w:line="240" w:lineRule="auto"/>
      <w:ind w:left="-72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53A"/>
    <w:rsid w:val="000E2E83"/>
    <w:rsid w:val="00346486"/>
    <w:rsid w:val="0037553A"/>
    <w:rsid w:val="00E2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DFB84-2ECF-42B9-A5C6-6AFBB616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E6EC7"/>
    <w:rPr>
      <w:color w:val="0563C1" w:themeColor="hyperlink"/>
      <w:u w:val="single"/>
    </w:rPr>
  </w:style>
  <w:style w:type="paragraph" w:styleId="Header">
    <w:name w:val="header"/>
    <w:basedOn w:val="Normal"/>
    <w:link w:val="HeaderChar"/>
    <w:uiPriority w:val="99"/>
    <w:unhideWhenUsed/>
    <w:rsid w:val="000F3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082"/>
  </w:style>
  <w:style w:type="paragraph" w:styleId="Footer">
    <w:name w:val="footer"/>
    <w:basedOn w:val="Normal"/>
    <w:link w:val="FooterChar"/>
    <w:uiPriority w:val="99"/>
    <w:unhideWhenUsed/>
    <w:rsid w:val="000F3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082"/>
  </w:style>
  <w:style w:type="paragraph" w:styleId="NormalWeb">
    <w:name w:val="Normal (Web)"/>
    <w:basedOn w:val="Normal"/>
    <w:uiPriority w:val="99"/>
    <w:unhideWhenUsed/>
    <w:rsid w:val="000F308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rtal.ct.gov/DOH/DOH/Programs/Unite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rtal.ct.gov/DOH/DOH/Programs/UniteC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1baNSrxMYoHrg13p1mRUrg172A==">AMUW2mWZeFTWi5Du2Rychl8v5nMwI6TqzFuNHdfSUSttw4Q8mon4tkinFs8aLoF1SOhUpVAXz401u4L0J+nPdrKc+2gb0MLzmQi75U230/LzYGQpAU3DPuWObYOqQAnRnRtTPndKC5k8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 Sherman</dc:creator>
  <cp:lastModifiedBy>Hoween Flexer</cp:lastModifiedBy>
  <cp:revision>2</cp:revision>
  <dcterms:created xsi:type="dcterms:W3CDTF">2021-07-23T18:06:00Z</dcterms:created>
  <dcterms:modified xsi:type="dcterms:W3CDTF">2021-07-23T18:06:00Z</dcterms:modified>
</cp:coreProperties>
</file>